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95D7" w14:textId="77777777" w:rsidR="00916CD4" w:rsidRPr="00916CD4" w:rsidRDefault="00916CD4" w:rsidP="00916CD4">
      <w:pPr>
        <w:pStyle w:val="Brezrazmikov"/>
        <w:rPr>
          <w:rFonts w:ascii="Lidl Font Pro" w:hAnsi="Lidl Font Pro"/>
          <w:b/>
          <w:sz w:val="28"/>
          <w:szCs w:val="20"/>
        </w:rPr>
      </w:pPr>
    </w:p>
    <w:p w14:paraId="06F93306" w14:textId="64216E1B" w:rsidR="00916CD4" w:rsidRPr="00916CD4" w:rsidRDefault="00916CD4" w:rsidP="00916CD4">
      <w:pPr>
        <w:pStyle w:val="Brezrazmikov"/>
        <w:rPr>
          <w:rFonts w:ascii="Lidl Font Pro" w:hAnsi="Lidl Font Pro"/>
          <w:b/>
          <w:bCs/>
          <w:sz w:val="24"/>
          <w:szCs w:val="24"/>
        </w:rPr>
      </w:pPr>
      <w:r w:rsidRPr="00916CD4">
        <w:rPr>
          <w:rFonts w:ascii="Lidl Font Pro" w:hAnsi="Lidl Font Pro"/>
          <w:b/>
          <w:bCs/>
          <w:sz w:val="24"/>
          <w:szCs w:val="24"/>
        </w:rPr>
        <w:t>TUD</w:t>
      </w:r>
      <w:r>
        <w:rPr>
          <w:rFonts w:ascii="Lidl Font Pro" w:hAnsi="Lidl Font Pro"/>
          <w:b/>
          <w:bCs/>
          <w:sz w:val="24"/>
          <w:szCs w:val="24"/>
        </w:rPr>
        <w:t>I</w:t>
      </w:r>
      <w:r w:rsidRPr="00916CD4">
        <w:rPr>
          <w:rFonts w:ascii="Lidl Font Pro" w:hAnsi="Lidl Font Pro"/>
          <w:b/>
          <w:bCs/>
          <w:sz w:val="24"/>
          <w:szCs w:val="24"/>
        </w:rPr>
        <w:t xml:space="preserve"> LETOS ZDRUŽIMO MOČI PRI PRIZADEVANJIH ZA MANJ ZAVRŽENE HRANE</w:t>
      </w:r>
    </w:p>
    <w:p w14:paraId="21271F75" w14:textId="77777777" w:rsidR="00916CD4" w:rsidRPr="00916CD4" w:rsidRDefault="00916CD4" w:rsidP="00916CD4">
      <w:pPr>
        <w:pStyle w:val="Brezrazmikov"/>
        <w:rPr>
          <w:rFonts w:ascii="Lidl Font Pro" w:hAnsi="Lidl Font Pro"/>
        </w:rPr>
      </w:pPr>
    </w:p>
    <w:p w14:paraId="2D96A7AC" w14:textId="1EAA2527" w:rsidR="00501AE6" w:rsidRDefault="00501AE6" w:rsidP="00916CD4">
      <w:pPr>
        <w:pStyle w:val="Brezrazmikov"/>
        <w:rPr>
          <w:rFonts w:ascii="Lidl Font Pro" w:hAnsi="Lidl Font Pro"/>
        </w:rPr>
      </w:pPr>
      <w:r>
        <w:rPr>
          <w:rFonts w:ascii="Lidl Font Pro" w:hAnsi="Lidl Font Pro"/>
        </w:rPr>
        <w:t xml:space="preserve">Spoštovani, </w:t>
      </w:r>
    </w:p>
    <w:p w14:paraId="005FFDC6" w14:textId="77777777" w:rsidR="00501AE6" w:rsidRPr="00916CD4" w:rsidRDefault="00501AE6" w:rsidP="00916CD4">
      <w:pPr>
        <w:pStyle w:val="Brezrazmikov"/>
        <w:rPr>
          <w:rFonts w:ascii="Lidl Font Pro" w:hAnsi="Lidl Font Pro"/>
        </w:rPr>
      </w:pPr>
    </w:p>
    <w:p w14:paraId="23271BB7" w14:textId="4EDFCCB6" w:rsidR="00916CD4" w:rsidRPr="00916CD4" w:rsidRDefault="00916CD4" w:rsidP="00916CD4">
      <w:pPr>
        <w:pStyle w:val="Brezrazmikov"/>
        <w:rPr>
          <w:rFonts w:ascii="Lidl Font Pro" w:hAnsi="Lidl Font Pro"/>
        </w:rPr>
      </w:pPr>
      <w:r w:rsidRPr="00916CD4">
        <w:rPr>
          <w:rFonts w:ascii="Lidl Font Pro" w:hAnsi="Lidl Font Pro"/>
        </w:rPr>
        <w:t xml:space="preserve">po zadnjih podatkih Statističnega urada RS je vsak prebivalec Slovenija v letu 2020 zavrgel povprečno 68 kg hrane, kar je za 1 kg več kot v 2019. Tako je v letu 2020 nastalo kar 143.570 ton odpadne hrane, od tega več kot 50 % v gospodinjstvih. Zagotovo je na količine zavržene hrane vplivala pandemija covid-19 in povečanje dela </w:t>
      </w:r>
      <w:r w:rsidR="00CE6F54">
        <w:rPr>
          <w:rFonts w:ascii="Lidl Font Pro" w:hAnsi="Lidl Font Pro"/>
        </w:rPr>
        <w:t>ter</w:t>
      </w:r>
      <w:r w:rsidRPr="00916CD4">
        <w:rPr>
          <w:rFonts w:ascii="Lidl Font Pro" w:hAnsi="Lidl Font Pro"/>
        </w:rPr>
        <w:t xml:space="preserve"> šolanja od doma, a prav zato moramo sedaj še toliko bolj zavihati rokave in se odgovorno lotiti reševanja problematike zavržene hrane. </w:t>
      </w:r>
      <w:r w:rsidRPr="00916CD4">
        <w:rPr>
          <w:rFonts w:ascii="Lidl Font Pro" w:hAnsi="Lidl Font Pro"/>
        </w:rPr>
        <w:br/>
      </w:r>
    </w:p>
    <w:p w14:paraId="2E5EF9D3" w14:textId="77777777" w:rsidR="00916CD4" w:rsidRPr="00916CD4" w:rsidRDefault="00916CD4" w:rsidP="00916CD4">
      <w:pPr>
        <w:pStyle w:val="Brezrazmikov"/>
        <w:jc w:val="both"/>
        <w:rPr>
          <w:rFonts w:ascii="Lidl Font Pro" w:hAnsi="Lidl Font Pro"/>
        </w:rPr>
      </w:pPr>
      <w:r w:rsidRPr="00916CD4">
        <w:rPr>
          <w:rFonts w:ascii="Lidl Font Pro" w:hAnsi="Lidl Font Pro"/>
        </w:rPr>
        <w:t xml:space="preserve">Verjamemo namreč, da lahko s sodelovanjem in ozaveščanjem te številke zmanjšamo. Zato bomo že drugo leto zapored v aprilu obeležili </w:t>
      </w:r>
      <w:r w:rsidRPr="00916CD4">
        <w:rPr>
          <w:rFonts w:ascii="Lidl Font Pro" w:hAnsi="Lidl Font Pro"/>
          <w:b/>
          <w:bCs/>
        </w:rPr>
        <w:t xml:space="preserve">Slovenski dan brez zavržene hrane. </w:t>
      </w:r>
      <w:r w:rsidRPr="00916CD4">
        <w:rPr>
          <w:rFonts w:ascii="Lidl Font Pro" w:hAnsi="Lidl Font Pro"/>
        </w:rPr>
        <w:t xml:space="preserve">K sodelovanju bomo povabili celotno slovensko družbo – posameznike, družine, občine, vladne in nevladne organizacije, izobraževalne ustanove in vse tiste, ki se zavedajo, da hrana nikakor ni in ne sme biti odpadek. Da to dosežemo, moramo seči širše in v delovanje aktivno vključiti tudi splošno in strokovno javnost ter odločevalce. Zavržena hrana je namreč globalni problem s pomembnimi </w:t>
      </w:r>
      <w:proofErr w:type="spellStart"/>
      <w:r w:rsidRPr="00916CD4">
        <w:rPr>
          <w:rFonts w:ascii="Lidl Font Pro" w:hAnsi="Lidl Font Pro"/>
        </w:rPr>
        <w:t>okoljskimi</w:t>
      </w:r>
      <w:proofErr w:type="spellEnd"/>
      <w:r w:rsidRPr="00916CD4">
        <w:rPr>
          <w:rFonts w:ascii="Lidl Font Pro" w:hAnsi="Lidl Font Pro"/>
        </w:rPr>
        <w:t xml:space="preserve">, družbenimi in ekonomskimi vplivi. Le s skupno akcijo ozaveščanja ljudi, spremembo odnosa do hrane in aktivnim sodelovanjem politike in gospodarstva lahko zavržke hrane zajezimo ali celo odpravimo. </w:t>
      </w:r>
    </w:p>
    <w:p w14:paraId="0CA2D76E" w14:textId="77777777" w:rsidR="00916CD4" w:rsidRPr="00916CD4" w:rsidRDefault="00916CD4" w:rsidP="00916CD4">
      <w:pPr>
        <w:pStyle w:val="Brezrazmikov"/>
        <w:jc w:val="both"/>
        <w:rPr>
          <w:rFonts w:ascii="Lidl Font Pro" w:hAnsi="Lidl Font Pro"/>
        </w:rPr>
      </w:pPr>
    </w:p>
    <w:p w14:paraId="5E2F4288" w14:textId="77777777" w:rsidR="00916CD4" w:rsidRPr="00916CD4" w:rsidRDefault="00916CD4" w:rsidP="00916CD4">
      <w:pPr>
        <w:pStyle w:val="Brezrazmikov"/>
        <w:jc w:val="both"/>
        <w:rPr>
          <w:rFonts w:ascii="Lidl Font Pro" w:hAnsi="Lidl Font Pro"/>
          <w:b/>
          <w:bCs/>
        </w:rPr>
      </w:pPr>
      <w:r w:rsidRPr="00916CD4">
        <w:rPr>
          <w:rFonts w:ascii="Lidl Font Pro" w:hAnsi="Lidl Font Pro"/>
          <w:b/>
          <w:bCs/>
        </w:rPr>
        <w:t xml:space="preserve">Vabimo vas, da se nam letos pridružite in izrazite podporo Slovenskemu dnevu brez zavržene hrane. Kot lani, ga tudi letos obeležujemo 24. aprila 2022, glavnino aktivnosti pa bomo zaradi volitev, ki bodo ravno na ta datum, izvedli v tednu pred tem, še posebej pa v petek, 22. aprila 2022. Pridružite se nam z aktivnostmi v prizadevanju, da v javnosti nagovorimo problematiko zavržene hrane ter poskrbimo, da se bodo v prihodnje količine zmanjševale. </w:t>
      </w:r>
    </w:p>
    <w:p w14:paraId="56183A01" w14:textId="77777777" w:rsidR="00916CD4" w:rsidRPr="00916CD4" w:rsidRDefault="00916CD4" w:rsidP="00916CD4">
      <w:pPr>
        <w:pStyle w:val="Brezrazmikov"/>
        <w:jc w:val="both"/>
        <w:rPr>
          <w:rFonts w:ascii="Lidl Font Pro" w:hAnsi="Lidl Font Pro"/>
          <w:b/>
          <w:bCs/>
        </w:rPr>
      </w:pPr>
    </w:p>
    <w:p w14:paraId="0DBD97BB" w14:textId="77777777" w:rsidR="00916CD4" w:rsidRPr="00916CD4" w:rsidRDefault="00916CD4" w:rsidP="00916CD4">
      <w:pPr>
        <w:pStyle w:val="Brezrazmikov"/>
        <w:jc w:val="both"/>
        <w:rPr>
          <w:rFonts w:ascii="Lidl Font Pro" w:hAnsi="Lidl Font Pro"/>
        </w:rPr>
      </w:pPr>
      <w:r w:rsidRPr="00916CD4">
        <w:rPr>
          <w:rFonts w:ascii="Lidl Font Pro" w:hAnsi="Lidl Font Pro"/>
        </w:rPr>
        <w:t xml:space="preserve">Že vnaprej se vam zahvaljujemo za vašo podporo, ki nam pomeni neprecenljivo vrednost in vero, da skupaj lahko prispevamo k bolj trajnostni prihodnosti. </w:t>
      </w:r>
    </w:p>
    <w:p w14:paraId="3A5FD032" w14:textId="77777777" w:rsidR="00916CD4" w:rsidRDefault="00916CD4" w:rsidP="00916CD4">
      <w:pPr>
        <w:pStyle w:val="Brezrazmikov"/>
        <w:jc w:val="both"/>
        <w:rPr>
          <w:rFonts w:ascii="Lidl Font Pro" w:hAnsi="Lidl Font Pro"/>
        </w:rPr>
      </w:pPr>
    </w:p>
    <w:p w14:paraId="0D36E4F0" w14:textId="28E175DA" w:rsidR="00916CD4" w:rsidRPr="00916CD4" w:rsidRDefault="007849AF" w:rsidP="00916CD4">
      <w:pPr>
        <w:pStyle w:val="Brezrazmikov"/>
        <w:jc w:val="both"/>
        <w:rPr>
          <w:rFonts w:ascii="Lidl Font Pro" w:hAnsi="Lidl Font Pro"/>
        </w:rPr>
      </w:pPr>
      <w:hyperlink r:id="rId6" w:history="1">
        <w:r w:rsidR="00916CD4" w:rsidRPr="00B2768F">
          <w:rPr>
            <w:rStyle w:val="Hiperpovezava"/>
            <w:rFonts w:ascii="Lidl Font Pro" w:hAnsi="Lidl Font Pro"/>
          </w:rPr>
          <w:t>www.danbrezzavrzenehrane.si</w:t>
        </w:r>
      </w:hyperlink>
    </w:p>
    <w:p w14:paraId="3D729409" w14:textId="77777777" w:rsidR="00916CD4" w:rsidRPr="00916CD4" w:rsidRDefault="00916CD4" w:rsidP="00916CD4">
      <w:pPr>
        <w:pStyle w:val="Brezrazmikov"/>
        <w:rPr>
          <w:rFonts w:ascii="Lidl Font Pro" w:hAnsi="Lidl Font Pro"/>
        </w:rPr>
      </w:pPr>
    </w:p>
    <w:p w14:paraId="6FA5F276" w14:textId="77777777" w:rsidR="00916CD4" w:rsidRPr="00916CD4" w:rsidRDefault="00916CD4" w:rsidP="00916CD4">
      <w:pPr>
        <w:pStyle w:val="Brezrazmikov"/>
        <w:rPr>
          <w:rFonts w:ascii="Lidl Font Pro" w:hAnsi="Lidl Font Pro"/>
        </w:rPr>
      </w:pPr>
      <w:r w:rsidRPr="00916CD4">
        <w:rPr>
          <w:rFonts w:ascii="Lidl Font Pro" w:hAnsi="Lidl Font Pro"/>
        </w:rPr>
        <w:t>S spoštovanjem,</w:t>
      </w:r>
    </w:p>
    <w:p w14:paraId="6E76F1A6" w14:textId="77777777" w:rsidR="00916CD4" w:rsidRDefault="00916CD4" w:rsidP="00916CD4">
      <w:pPr>
        <w:pStyle w:val="Brezrazmikov"/>
        <w:rPr>
          <w:rFonts w:ascii="Lidl Font Pro" w:hAnsi="Lidl Font Pro"/>
        </w:rPr>
      </w:pPr>
    </w:p>
    <w:p w14:paraId="3B6998A3" w14:textId="5B127748" w:rsidR="00916CD4" w:rsidRPr="00916CD4" w:rsidRDefault="00916CD4" w:rsidP="00916CD4">
      <w:pPr>
        <w:pStyle w:val="Brezrazmikov"/>
        <w:rPr>
          <w:rFonts w:ascii="Lidl Font Pro" w:hAnsi="Lidl Font Pro"/>
        </w:rPr>
      </w:pPr>
      <w:r w:rsidRPr="00916CD4">
        <w:rPr>
          <w:rFonts w:ascii="Lidl Font Pro" w:hAnsi="Lidl Font Pro"/>
        </w:rPr>
        <w:t>Gregor Cerar</w:t>
      </w:r>
      <w:r w:rsidRPr="00916CD4">
        <w:rPr>
          <w:rFonts w:ascii="Lidl Font Pro" w:hAnsi="Lidl Font Pro"/>
        </w:rPr>
        <w:tab/>
      </w:r>
      <w:r w:rsidRPr="00916CD4">
        <w:rPr>
          <w:rFonts w:ascii="Lidl Font Pro" w:hAnsi="Lidl Font Pro"/>
        </w:rPr>
        <w:tab/>
      </w:r>
      <w:r w:rsidRPr="00916CD4">
        <w:rPr>
          <w:rFonts w:ascii="Lidl Font Pro" w:hAnsi="Lidl Font Pro"/>
        </w:rPr>
        <w:tab/>
      </w:r>
      <w:r>
        <w:rPr>
          <w:rFonts w:ascii="Lidl Font Pro" w:hAnsi="Lidl Font Pro"/>
        </w:rPr>
        <w:t xml:space="preserve">                                                                                        </w:t>
      </w:r>
      <w:r w:rsidRPr="00916CD4">
        <w:rPr>
          <w:rFonts w:ascii="Lidl Font Pro" w:hAnsi="Lidl Font Pro"/>
        </w:rPr>
        <w:t>Tina Cipot</w:t>
      </w:r>
      <w:r w:rsidRPr="00916CD4" w:rsidDel="008A3FAE">
        <w:rPr>
          <w:rFonts w:ascii="Lidl Font Pro" w:hAnsi="Lidl Font Pro"/>
          <w:highlight w:val="yellow"/>
        </w:rPr>
        <w:t xml:space="preserve"> </w:t>
      </w:r>
    </w:p>
    <w:p w14:paraId="5D118293" w14:textId="5057A080" w:rsidR="00916CD4" w:rsidRPr="00916CD4" w:rsidRDefault="00916CD4" w:rsidP="00916CD4">
      <w:pPr>
        <w:pStyle w:val="Brezrazmikov"/>
        <w:rPr>
          <w:rFonts w:ascii="Lidl Font Pro" w:hAnsi="Lidl Font Pro"/>
        </w:rPr>
      </w:pPr>
      <w:r w:rsidRPr="00916CD4">
        <w:rPr>
          <w:rFonts w:ascii="Lidl Font Pro" w:hAnsi="Lidl Font Pro"/>
        </w:rPr>
        <w:t xml:space="preserve">Nacionalni koordinator </w:t>
      </w:r>
      <w:r w:rsidRPr="00916CD4">
        <w:rPr>
          <w:rFonts w:ascii="Lidl Font Pro" w:hAnsi="Lidl Font Pro"/>
        </w:rPr>
        <w:tab/>
      </w:r>
      <w:r w:rsidRPr="00916CD4">
        <w:rPr>
          <w:rFonts w:ascii="Lidl Font Pro" w:hAnsi="Lidl Font Pro"/>
        </w:rPr>
        <w:tab/>
      </w:r>
      <w:r w:rsidRPr="00916CD4">
        <w:rPr>
          <w:rFonts w:ascii="Lidl Font Pro" w:hAnsi="Lidl Font Pro"/>
        </w:rPr>
        <w:tab/>
        <w:t xml:space="preserve">               </w:t>
      </w:r>
      <w:r>
        <w:rPr>
          <w:rFonts w:ascii="Lidl Font Pro" w:hAnsi="Lidl Font Pro"/>
        </w:rPr>
        <w:t xml:space="preserve">      </w:t>
      </w:r>
      <w:r w:rsidRPr="00916CD4">
        <w:rPr>
          <w:rFonts w:ascii="Lidl Font Pro" w:hAnsi="Lidl Font Pro"/>
        </w:rPr>
        <w:t xml:space="preserve"> </w:t>
      </w:r>
      <w:r>
        <w:rPr>
          <w:rFonts w:ascii="Lidl Font Pro" w:hAnsi="Lidl Font Pro"/>
        </w:rPr>
        <w:t xml:space="preserve">      </w:t>
      </w:r>
      <w:r w:rsidRPr="00916CD4">
        <w:rPr>
          <w:rFonts w:ascii="Lidl Font Pro" w:hAnsi="Lidl Font Pro"/>
        </w:rPr>
        <w:t>vodja korporativnega</w:t>
      </w:r>
      <w:r>
        <w:rPr>
          <w:rFonts w:ascii="Lidl Font Pro" w:hAnsi="Lidl Font Pro"/>
        </w:rPr>
        <w:t xml:space="preserve"> k</w:t>
      </w:r>
      <w:r w:rsidRPr="00916CD4">
        <w:rPr>
          <w:rFonts w:ascii="Lidl Font Pro" w:hAnsi="Lidl Font Pro"/>
        </w:rPr>
        <w:t xml:space="preserve">omuniciranja                    </w:t>
      </w:r>
    </w:p>
    <w:p w14:paraId="03CB27AF" w14:textId="4E422857" w:rsidR="00916CD4" w:rsidRPr="00916CD4" w:rsidRDefault="00916CD4" w:rsidP="00916CD4">
      <w:pPr>
        <w:pStyle w:val="Brezrazmikov"/>
        <w:jc w:val="both"/>
        <w:rPr>
          <w:rFonts w:ascii="Lidl Font Pro" w:hAnsi="Lidl Font Pro"/>
        </w:rPr>
      </w:pPr>
      <w:r w:rsidRPr="00916CD4">
        <w:rPr>
          <w:rFonts w:ascii="Lidl Font Pro" w:hAnsi="Lidl Font Pro"/>
        </w:rPr>
        <w:t>Program Ekošola</w:t>
      </w:r>
      <w:r w:rsidRPr="00916CD4">
        <w:rPr>
          <w:rFonts w:ascii="Lidl Font Pro" w:hAnsi="Lidl Font Pro"/>
        </w:rPr>
        <w:tab/>
        <w:t xml:space="preserve">   </w:t>
      </w:r>
      <w:r w:rsidRPr="00916CD4">
        <w:rPr>
          <w:rFonts w:ascii="Lidl Font Pro" w:hAnsi="Lidl Font Pro"/>
        </w:rPr>
        <w:tab/>
      </w:r>
      <w:r w:rsidRPr="00916CD4">
        <w:rPr>
          <w:rFonts w:ascii="Lidl Font Pro" w:hAnsi="Lidl Font Pro"/>
        </w:rPr>
        <w:tab/>
        <w:t xml:space="preserve">                                                                  </w:t>
      </w:r>
      <w:r>
        <w:rPr>
          <w:rFonts w:ascii="Lidl Font Pro" w:hAnsi="Lidl Font Pro"/>
        </w:rPr>
        <w:t xml:space="preserve">   L</w:t>
      </w:r>
      <w:r w:rsidRPr="00916CD4">
        <w:rPr>
          <w:rFonts w:ascii="Lidl Font Pro" w:hAnsi="Lidl Font Pro"/>
        </w:rPr>
        <w:t>idl Slovenija</w:t>
      </w:r>
    </w:p>
    <w:p w14:paraId="65AE0C9B" w14:textId="1E656EDF" w:rsidR="00EE3B0B" w:rsidRPr="00916CD4" w:rsidRDefault="00EE3B0B" w:rsidP="00EE3B0B">
      <w:pPr>
        <w:rPr>
          <w:rFonts w:ascii="Lidl Font Pro" w:hAnsi="Lidl Font Pro"/>
          <w:lang w:val="sl-SI"/>
        </w:rPr>
      </w:pPr>
    </w:p>
    <w:sectPr w:rsidR="00EE3B0B" w:rsidRPr="00916CD4" w:rsidSect="00916CD4">
      <w:headerReference w:type="even" r:id="rId7"/>
      <w:headerReference w:type="default" r:id="rId8"/>
      <w:footerReference w:type="even" r:id="rId9"/>
      <w:footerReference w:type="default" r:id="rId10"/>
      <w:headerReference w:type="first" r:id="rId11"/>
      <w:footerReference w:type="first" r:id="rId12"/>
      <w:pgSz w:w="11906" w:h="16838"/>
      <w:pgMar w:top="1985" w:right="2670" w:bottom="1440" w:left="1014" w:header="248"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3FB7" w14:textId="77777777" w:rsidR="007849AF" w:rsidRDefault="007849AF" w:rsidP="00EE3B0B">
      <w:pPr>
        <w:spacing w:line="240" w:lineRule="auto"/>
      </w:pPr>
      <w:r>
        <w:separator/>
      </w:r>
    </w:p>
  </w:endnote>
  <w:endnote w:type="continuationSeparator" w:id="0">
    <w:p w14:paraId="2AC97FE4" w14:textId="77777777" w:rsidR="007849AF" w:rsidRDefault="007849AF" w:rsidP="00EE3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Lidl Font Pro">
    <w:altName w:val="Calibri"/>
    <w:charset w:val="EE"/>
    <w:family w:val="auto"/>
    <w:pitch w:val="variable"/>
    <w:sig w:usb0="A00002FF" w:usb1="500020E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BB85" w14:textId="77777777" w:rsidR="00501AE6" w:rsidRDefault="00501AE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F2B3" w14:textId="36955283" w:rsidR="00EE3B0B" w:rsidRDefault="00EE3B0B">
    <w:pPr>
      <w:pStyle w:val="Noga"/>
    </w:pPr>
    <w:r>
      <w:rPr>
        <w:noProof/>
        <w:lang w:eastAsia="en-GB"/>
      </w:rPr>
      <w:drawing>
        <wp:inline distT="0" distB="0" distL="0" distR="0" wp14:anchorId="198B4B33" wp14:editId="5BFD6B37">
          <wp:extent cx="6536582" cy="78739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650977" cy="80117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4A5E" w14:textId="77777777" w:rsidR="00501AE6" w:rsidRDefault="00501A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0590" w14:textId="77777777" w:rsidR="007849AF" w:rsidRDefault="007849AF" w:rsidP="00EE3B0B">
      <w:pPr>
        <w:spacing w:line="240" w:lineRule="auto"/>
      </w:pPr>
      <w:r>
        <w:separator/>
      </w:r>
    </w:p>
  </w:footnote>
  <w:footnote w:type="continuationSeparator" w:id="0">
    <w:p w14:paraId="2D041AFA" w14:textId="77777777" w:rsidR="007849AF" w:rsidRDefault="007849AF" w:rsidP="00EE3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816" w14:textId="77777777" w:rsidR="00501AE6" w:rsidRDefault="00501AE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3015" w14:textId="57A11AF2" w:rsidR="00EE3B0B" w:rsidRPr="00EE3B0B" w:rsidRDefault="00EE3B0B" w:rsidP="006E7775">
    <w:pPr>
      <w:pStyle w:val="Glava"/>
      <w:ind w:left="-142"/>
    </w:pPr>
    <w:r>
      <w:rPr>
        <w:noProof/>
        <w:lang w:eastAsia="en-GB"/>
      </w:rPr>
      <w:drawing>
        <wp:inline distT="0" distB="0" distL="0" distR="0" wp14:anchorId="1E1E0267" wp14:editId="25A81207">
          <wp:extent cx="6789090" cy="1450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818132" cy="14565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D71B" w14:textId="77777777" w:rsidR="00501AE6" w:rsidRDefault="00501AE6">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0B"/>
    <w:rsid w:val="00050679"/>
    <w:rsid w:val="002D1E8A"/>
    <w:rsid w:val="00364456"/>
    <w:rsid w:val="00437119"/>
    <w:rsid w:val="00473E1A"/>
    <w:rsid w:val="0048427B"/>
    <w:rsid w:val="00501AE6"/>
    <w:rsid w:val="00515266"/>
    <w:rsid w:val="00632BBC"/>
    <w:rsid w:val="006D43D8"/>
    <w:rsid w:val="006E591A"/>
    <w:rsid w:val="006E7775"/>
    <w:rsid w:val="0075403E"/>
    <w:rsid w:val="007849AF"/>
    <w:rsid w:val="00916CD4"/>
    <w:rsid w:val="00AD3FF3"/>
    <w:rsid w:val="00B41FAA"/>
    <w:rsid w:val="00CE6F54"/>
    <w:rsid w:val="00EE1239"/>
    <w:rsid w:val="00EE3B0B"/>
    <w:rsid w:val="00F01689"/>
    <w:rsid w:val="00F1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3C3B"/>
  <w15:chartTrackingRefBased/>
  <w15:docId w15:val="{D06E64C3-DF66-734D-A88F-367F5D64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avaden">
    <w:name w:val="Normal"/>
    <w:qFormat/>
    <w:rsid w:val="00EE3B0B"/>
    <w:pPr>
      <w:spacing w:line="360" w:lineRule="auto"/>
    </w:pPr>
    <w:rPr>
      <w:rFonts w:ascii="Arial" w:hAnsi="Arial" w:cs="Times New Roman (Body CS)"/>
      <w:color w:val="767171" w:themeColor="background2" w:themeShade="8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E3B0B"/>
    <w:pPr>
      <w:tabs>
        <w:tab w:val="center" w:pos="4513"/>
        <w:tab w:val="right" w:pos="9026"/>
      </w:tabs>
    </w:pPr>
  </w:style>
  <w:style w:type="character" w:customStyle="1" w:styleId="GlavaZnak">
    <w:name w:val="Glava Znak"/>
    <w:basedOn w:val="Privzetapisavaodstavka"/>
    <w:link w:val="Glava"/>
    <w:uiPriority w:val="99"/>
    <w:rsid w:val="00EE3B0B"/>
  </w:style>
  <w:style w:type="paragraph" w:styleId="Noga">
    <w:name w:val="footer"/>
    <w:basedOn w:val="Navaden"/>
    <w:link w:val="NogaZnak"/>
    <w:uiPriority w:val="99"/>
    <w:unhideWhenUsed/>
    <w:rsid w:val="00EE3B0B"/>
    <w:pPr>
      <w:tabs>
        <w:tab w:val="center" w:pos="4513"/>
        <w:tab w:val="right" w:pos="9026"/>
      </w:tabs>
    </w:pPr>
  </w:style>
  <w:style w:type="character" w:customStyle="1" w:styleId="NogaZnak">
    <w:name w:val="Noga Znak"/>
    <w:basedOn w:val="Privzetapisavaodstavka"/>
    <w:link w:val="Noga"/>
    <w:uiPriority w:val="99"/>
    <w:rsid w:val="00EE3B0B"/>
  </w:style>
  <w:style w:type="paragraph" w:styleId="Naslov">
    <w:name w:val="Title"/>
    <w:basedOn w:val="Navaden"/>
    <w:next w:val="Navaden"/>
    <w:link w:val="NaslovZnak"/>
    <w:uiPriority w:val="10"/>
    <w:qFormat/>
    <w:rsid w:val="00EE3B0B"/>
    <w:pPr>
      <w:spacing w:after="480"/>
      <w:contextualSpacing/>
    </w:pPr>
    <w:rPr>
      <w:rFonts w:eastAsiaTheme="majorEastAsia" w:cs="Arial"/>
      <w:color w:val="3B3838" w:themeColor="background2" w:themeShade="40"/>
      <w:spacing w:val="-10"/>
      <w:kern w:val="28"/>
      <w:sz w:val="56"/>
      <w:szCs w:val="56"/>
      <w:lang w:val="sl-SI"/>
    </w:rPr>
  </w:style>
  <w:style w:type="character" w:customStyle="1" w:styleId="NaslovZnak">
    <w:name w:val="Naslov Znak"/>
    <w:basedOn w:val="Privzetapisavaodstavka"/>
    <w:link w:val="Naslov"/>
    <w:uiPriority w:val="10"/>
    <w:rsid w:val="00EE3B0B"/>
    <w:rPr>
      <w:rFonts w:ascii="Arial" w:eastAsiaTheme="majorEastAsia" w:hAnsi="Arial" w:cs="Arial"/>
      <w:color w:val="3B3838" w:themeColor="background2" w:themeShade="40"/>
      <w:spacing w:val="-10"/>
      <w:kern w:val="28"/>
      <w:sz w:val="56"/>
      <w:szCs w:val="56"/>
      <w:lang w:val="sl-SI"/>
    </w:rPr>
  </w:style>
  <w:style w:type="paragraph" w:styleId="Brezrazmikov">
    <w:name w:val="No Spacing"/>
    <w:uiPriority w:val="1"/>
    <w:qFormat/>
    <w:rsid w:val="00916CD4"/>
    <w:rPr>
      <w:sz w:val="22"/>
      <w:szCs w:val="22"/>
      <w:lang w:val="sl-SI"/>
    </w:rPr>
  </w:style>
  <w:style w:type="character" w:styleId="Hiperpovezava">
    <w:name w:val="Hyperlink"/>
    <w:uiPriority w:val="99"/>
    <w:unhideWhenUsed/>
    <w:rsid w:val="00916CD4"/>
    <w:rPr>
      <w:color w:val="0000FF"/>
      <w:u w:val="single"/>
    </w:rPr>
  </w:style>
  <w:style w:type="character" w:styleId="Nerazreenaomemba">
    <w:name w:val="Unresolved Mention"/>
    <w:basedOn w:val="Privzetapisavaodstavka"/>
    <w:uiPriority w:val="99"/>
    <w:rsid w:val="00916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8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nbrezzavrzenehrane.s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PM d.o.o.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Škrl</dc:creator>
  <cp:keywords/>
  <dc:description/>
  <cp:lastModifiedBy>Anja Vogrič</cp:lastModifiedBy>
  <cp:revision>2</cp:revision>
  <cp:lastPrinted>2021-02-15T12:52:00Z</cp:lastPrinted>
  <dcterms:created xsi:type="dcterms:W3CDTF">2022-02-22T15:09:00Z</dcterms:created>
  <dcterms:modified xsi:type="dcterms:W3CDTF">2022-02-22T15:09:00Z</dcterms:modified>
</cp:coreProperties>
</file>